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336C09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11 от 29</w:t>
      </w:r>
      <w:r w:rsidR="006B700A">
        <w:rPr>
          <w:rFonts w:ascii="Times New Roman" w:hAnsi="Times New Roman" w:cs="Times New Roman"/>
          <w:b/>
          <w:bCs/>
          <w:sz w:val="20"/>
          <w:szCs w:val="20"/>
        </w:rPr>
        <w:t>.03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>.2017 г. в рамках гарантированного объема бесплатной медицинской помощи на 2017 г.</w:t>
      </w:r>
    </w:p>
    <w:p w:rsidR="00E27B47" w:rsidRPr="009849AF" w:rsidRDefault="00ED15F6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754A99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754A99">
      <w:pPr>
        <w:pStyle w:val="Default"/>
        <w:rPr>
          <w:sz w:val="20"/>
          <w:szCs w:val="20"/>
        </w:rPr>
      </w:pPr>
    </w:p>
    <w:p w:rsidR="00C02FE2" w:rsidRPr="009849AF" w:rsidRDefault="00C02FE2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336C09">
        <w:rPr>
          <w:sz w:val="20"/>
          <w:szCs w:val="20"/>
        </w:rPr>
        <w:t xml:space="preserve">«03» апреля </w:t>
      </w:r>
      <w:r w:rsidR="00ED15F6" w:rsidRPr="009849AF">
        <w:rPr>
          <w:sz w:val="20"/>
          <w:szCs w:val="20"/>
        </w:rPr>
        <w:t xml:space="preserve"> 2017 года в 14 </w:t>
      </w:r>
      <w:r w:rsidR="00517541">
        <w:rPr>
          <w:sz w:val="20"/>
          <w:szCs w:val="20"/>
        </w:rPr>
        <w:t xml:space="preserve">ч.00мин. в бухгалтерии </w:t>
      </w:r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бесплатной медицинской помощи на 2017 г.</w:t>
      </w:r>
    </w:p>
    <w:p w:rsidR="001D432C" w:rsidRPr="009849AF" w:rsidRDefault="001D432C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671"/>
        <w:gridCol w:w="3163"/>
        <w:gridCol w:w="3212"/>
      </w:tblGrid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6B700A" w:rsidP="0033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36C09">
              <w:rPr>
                <w:rFonts w:ascii="Times New Roman" w:hAnsi="Times New Roman" w:cs="Times New Roman"/>
                <w:sz w:val="20"/>
                <w:szCs w:val="20"/>
              </w:rPr>
              <w:t>Жакибаев</w:t>
            </w:r>
            <w:proofErr w:type="spellEnd"/>
            <w:r w:rsidR="00336C09">
              <w:rPr>
                <w:rFonts w:ascii="Times New Roman" w:hAnsi="Times New Roman" w:cs="Times New Roman"/>
                <w:sz w:val="20"/>
                <w:szCs w:val="20"/>
              </w:rPr>
              <w:t xml:space="preserve"> Б.З.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336C09">
              <w:rPr>
                <w:rFonts w:ascii="Times New Roman" w:hAnsi="Times New Roman" w:cs="Times New Roman"/>
                <w:sz w:val="20"/>
                <w:szCs w:val="20"/>
              </w:rPr>
              <w:t>ктобе</w:t>
            </w:r>
            <w:proofErr w:type="spellEnd"/>
            <w:r w:rsidR="006B7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6C09">
              <w:rPr>
                <w:rFonts w:ascii="Times New Roman" w:hAnsi="Times New Roman" w:cs="Times New Roman"/>
                <w:sz w:val="20"/>
                <w:szCs w:val="20"/>
              </w:rPr>
              <w:t>п.Пригородный</w:t>
            </w:r>
            <w:proofErr w:type="spellEnd"/>
            <w:r w:rsidR="0033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767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D676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36C09">
              <w:rPr>
                <w:rFonts w:ascii="Times New Roman" w:hAnsi="Times New Roman" w:cs="Times New Roman"/>
                <w:sz w:val="20"/>
                <w:szCs w:val="20"/>
              </w:rPr>
              <w:t>40 лет победы 2А</w:t>
            </w:r>
            <w:r w:rsidR="00AA72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336C09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B700A">
              <w:rPr>
                <w:rFonts w:ascii="Times New Roman" w:hAnsi="Times New Roman" w:cs="Times New Roman"/>
                <w:sz w:val="20"/>
                <w:szCs w:val="20"/>
              </w:rPr>
              <w:t>.03.2017г  16</w:t>
            </w:r>
            <w:r w:rsidR="00B749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33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336C09">
              <w:rPr>
                <w:rFonts w:ascii="Times New Roman" w:hAnsi="Times New Roman" w:cs="Times New Roman"/>
                <w:sz w:val="20"/>
                <w:szCs w:val="20"/>
              </w:rPr>
              <w:t>Милфарм</w:t>
            </w:r>
            <w:proofErr w:type="spell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A72F4" w:rsidRDefault="006B700A" w:rsidP="00336C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</w:t>
            </w:r>
            <w:r w:rsidR="00336C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ктобе</w:t>
            </w:r>
            <w:r w:rsidR="009F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C09">
              <w:rPr>
                <w:rFonts w:ascii="Times New Roman" w:hAnsi="Times New Roman" w:cs="Times New Roman"/>
                <w:sz w:val="20"/>
                <w:szCs w:val="20"/>
              </w:rPr>
              <w:t>ул:Бокенбай</w:t>
            </w:r>
            <w:proofErr w:type="spellEnd"/>
            <w:r w:rsidR="00336C09">
              <w:rPr>
                <w:rFonts w:ascii="Times New Roman" w:hAnsi="Times New Roman" w:cs="Times New Roman"/>
                <w:sz w:val="20"/>
                <w:szCs w:val="20"/>
              </w:rPr>
              <w:t xml:space="preserve"> батыра 32-62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336C09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A72F4">
              <w:rPr>
                <w:rFonts w:ascii="Times New Roman" w:hAnsi="Times New Roman" w:cs="Times New Roman"/>
                <w:sz w:val="20"/>
                <w:szCs w:val="20"/>
              </w:rPr>
              <w:t>.03.2017г  14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6C09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Pr="009849AF" w:rsidRDefault="00336C09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Pr="009849AF" w:rsidRDefault="00336C09" w:rsidP="0033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 ТОО «Эко-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Default="00336C09" w:rsidP="00336C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г.Актобе, пос. Заречный -2, участ 747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Default="00336C09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30.03.2017 г 17:00</w:t>
            </w:r>
          </w:p>
        </w:tc>
      </w:tr>
      <w:tr w:rsidR="00336C09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Default="00336C09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Default="00336C09" w:rsidP="0033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 ТОО «КФК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Pr="00336C09" w:rsidRDefault="00336C09" w:rsidP="0033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Маресьева 105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Default="00336C09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30.03.2017 г.  15:00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01"/>
        <w:gridCol w:w="958"/>
        <w:gridCol w:w="1578"/>
        <w:gridCol w:w="1541"/>
        <w:gridCol w:w="1451"/>
      </w:tblGrid>
      <w:tr w:rsidR="009849AF" w:rsidRPr="00834FC6" w:rsidTr="00336C09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1D432C" w:rsidRPr="00834FC6" w:rsidTr="00336C09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7C782C" w:rsidRDefault="00336C09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ИП «</w:t>
            </w:r>
            <w:proofErr w:type="spellStart"/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Жакибаев</w:t>
            </w:r>
            <w:proofErr w:type="spellEnd"/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Б.З.»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7C782C" w:rsidRDefault="00336C09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Милфарм</w:t>
            </w:r>
            <w:proofErr w:type="spellEnd"/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6B700A" w:rsidRPr="00834FC6" w:rsidTr="00336C09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336C09" w:rsidP="00754A99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Бахилы для посетителей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336C09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336C09" w:rsidP="0033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B700A" w:rsidRPr="00834FC6" w:rsidRDefault="00336C09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B700A" w:rsidRPr="00834FC6" w:rsidRDefault="00336C09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7C782C" w:rsidRDefault="00336C09" w:rsidP="00754A99">
            <w:pPr>
              <w:rPr>
                <w:b/>
              </w:rPr>
            </w:pPr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Милфарм</w:t>
            </w:r>
            <w:proofErr w:type="spellEnd"/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700A" w:rsidRPr="00834FC6" w:rsidTr="00336C09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7C782C" w:rsidRDefault="006B700A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700A" w:rsidRPr="007C782C" w:rsidRDefault="00336C09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7C78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АФ ТОО «Эко Фарм»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7C782C" w:rsidRDefault="00336C09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7C78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АФ ТОО «КФК Медсервис Плюс» </w:t>
            </w:r>
          </w:p>
          <w:p w:rsidR="006B700A" w:rsidRPr="007C782C" w:rsidRDefault="006B700A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Default="006B700A" w:rsidP="00754A99"/>
        </w:tc>
      </w:tr>
      <w:tr w:rsidR="006B700A" w:rsidRPr="00834FC6" w:rsidTr="00336C09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336C09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336C09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0,9 % 500 мл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336C09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336C09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B700A" w:rsidRPr="00834FC6" w:rsidRDefault="00336C09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187,28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6B700A" w:rsidRPr="00834FC6" w:rsidRDefault="00336C09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186,28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C" w:rsidRPr="007C782C" w:rsidRDefault="007C782C" w:rsidP="007C78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7C78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АФ ТОО «КФК Медсервис Плюс» </w:t>
            </w:r>
          </w:p>
          <w:p w:rsidR="006B700A" w:rsidRPr="007C782C" w:rsidRDefault="006B700A" w:rsidP="00754A99">
            <w:pPr>
              <w:rPr>
                <w:b/>
                <w:lang w:val="kk-KZ"/>
              </w:rPr>
            </w:pPr>
          </w:p>
        </w:tc>
      </w:tr>
      <w:tr w:rsidR="007C782C" w:rsidRPr="00834FC6" w:rsidTr="00336C09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C" w:rsidRDefault="007C782C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C" w:rsidRDefault="007C78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0,9 % 400 мл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C" w:rsidRDefault="007C782C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C" w:rsidRDefault="007C782C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C" w:rsidRPr="00834FC6" w:rsidRDefault="007C782C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187,28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C" w:rsidRDefault="007C782C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186,28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C" w:rsidRPr="007C782C" w:rsidRDefault="007C782C" w:rsidP="007C78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7C78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АФ ТОО «КФК Медсервис Плюс» </w:t>
            </w:r>
          </w:p>
          <w:p w:rsidR="007C782C" w:rsidRPr="007C782C" w:rsidRDefault="007C782C" w:rsidP="007C78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</w:tbl>
    <w:p w:rsidR="001D432C" w:rsidRPr="00697759" w:rsidRDefault="001D432C" w:rsidP="00754A9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9849AF" w:rsidRDefault="00E27B47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754A99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- по лотам № </w:t>
      </w:r>
      <w:r w:rsidR="007C782C">
        <w:rPr>
          <w:rFonts w:ascii="Times New Roman" w:hAnsi="Times New Roman" w:cs="Times New Roman"/>
          <w:sz w:val="20"/>
          <w:szCs w:val="20"/>
        </w:rPr>
        <w:t>1</w:t>
      </w:r>
      <w:r w:rsidRPr="009849AF">
        <w:rPr>
          <w:rFonts w:ascii="Times New Roman" w:hAnsi="Times New Roman" w:cs="Times New Roman"/>
          <w:sz w:val="20"/>
          <w:szCs w:val="20"/>
        </w:rPr>
        <w:t xml:space="preserve"> признан победителем потенциальный поставщик </w:t>
      </w:r>
      <w:r w:rsidR="007C782C">
        <w:rPr>
          <w:rFonts w:ascii="Times New Roman" w:hAnsi="Times New Roman" w:cs="Times New Roman"/>
          <w:bCs/>
          <w:sz w:val="20"/>
          <w:szCs w:val="20"/>
        </w:rPr>
        <w:t>ИП</w:t>
      </w:r>
      <w:r w:rsidR="000D611F" w:rsidRPr="005972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611F" w:rsidRPr="0059729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7C782C">
        <w:rPr>
          <w:rFonts w:ascii="Times New Roman" w:hAnsi="Times New Roman" w:cs="Times New Roman"/>
          <w:sz w:val="20"/>
          <w:szCs w:val="20"/>
        </w:rPr>
        <w:t>Жакибаев</w:t>
      </w:r>
      <w:proofErr w:type="spellEnd"/>
      <w:r w:rsidR="007C782C">
        <w:rPr>
          <w:rFonts w:ascii="Times New Roman" w:hAnsi="Times New Roman" w:cs="Times New Roman"/>
          <w:sz w:val="20"/>
          <w:szCs w:val="20"/>
        </w:rPr>
        <w:t xml:space="preserve"> Б.З.</w:t>
      </w:r>
      <w:r w:rsidR="000D611F" w:rsidRPr="0059729B">
        <w:rPr>
          <w:rFonts w:ascii="Times New Roman" w:hAnsi="Times New Roman" w:cs="Times New Roman"/>
          <w:sz w:val="20"/>
          <w:szCs w:val="20"/>
        </w:rPr>
        <w:t>»</w:t>
      </w:r>
      <w:r w:rsidR="007C782C">
        <w:rPr>
          <w:rFonts w:ascii="Times New Roman" w:hAnsi="Times New Roman" w:cs="Times New Roman"/>
          <w:sz w:val="20"/>
          <w:szCs w:val="20"/>
        </w:rPr>
        <w:t xml:space="preserve">, по лотам №2,3 признан победителем потенциальный поставщик АФ ТОО «КФК </w:t>
      </w:r>
      <w:proofErr w:type="spellStart"/>
      <w:r w:rsidR="007C782C">
        <w:rPr>
          <w:rFonts w:ascii="Times New Roman" w:hAnsi="Times New Roman" w:cs="Times New Roman"/>
          <w:sz w:val="20"/>
          <w:szCs w:val="20"/>
        </w:rPr>
        <w:t>Медсервис</w:t>
      </w:r>
      <w:proofErr w:type="spellEnd"/>
      <w:r w:rsidR="007C782C">
        <w:rPr>
          <w:rFonts w:ascii="Times New Roman" w:hAnsi="Times New Roman" w:cs="Times New Roman"/>
          <w:sz w:val="20"/>
          <w:szCs w:val="20"/>
        </w:rPr>
        <w:t xml:space="preserve"> Плюс» </w:t>
      </w:r>
      <w:r w:rsidR="000D61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49AF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9849AF">
        <w:rPr>
          <w:rFonts w:ascii="Times New Roman" w:hAnsi="Times New Roman" w:cs="Times New Roman"/>
          <w:sz w:val="20"/>
          <w:szCs w:val="20"/>
        </w:rPr>
        <w:t>му</w:t>
      </w:r>
      <w:proofErr w:type="gramEnd"/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наименьшую цену, в срок до </w:t>
      </w:r>
      <w:r w:rsidR="007C782C">
        <w:rPr>
          <w:rFonts w:ascii="Times New Roman" w:hAnsi="Times New Roman" w:cs="Times New Roman"/>
          <w:sz w:val="20"/>
          <w:szCs w:val="20"/>
          <w:lang w:val="kk-KZ"/>
        </w:rPr>
        <w:t>10</w:t>
      </w:r>
      <w:r w:rsidR="007C782C">
        <w:rPr>
          <w:rFonts w:ascii="Times New Roman" w:hAnsi="Times New Roman" w:cs="Times New Roman"/>
          <w:sz w:val="20"/>
          <w:szCs w:val="20"/>
        </w:rPr>
        <w:t xml:space="preserve">  апреля</w:t>
      </w:r>
      <w:r w:rsidR="000D611F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 2017 г. предоставить документы подтверждающие соответствие квалификационным требованиям потенциального поставщика.</w:t>
      </w:r>
    </w:p>
    <w:p w:rsidR="00E27B47" w:rsidRPr="009849AF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7C782C">
        <w:rPr>
          <w:rFonts w:ascii="Times New Roman" w:hAnsi="Times New Roman" w:cs="Times New Roman"/>
          <w:sz w:val="20"/>
          <w:szCs w:val="20"/>
        </w:rPr>
        <w:t>ИП «</w:t>
      </w:r>
      <w:proofErr w:type="spellStart"/>
      <w:r w:rsidR="007C782C">
        <w:rPr>
          <w:rFonts w:ascii="Times New Roman" w:hAnsi="Times New Roman" w:cs="Times New Roman"/>
          <w:sz w:val="20"/>
          <w:szCs w:val="20"/>
        </w:rPr>
        <w:t>Жакибаев</w:t>
      </w:r>
      <w:proofErr w:type="spellEnd"/>
      <w:r w:rsidR="007C782C">
        <w:rPr>
          <w:rFonts w:ascii="Times New Roman" w:hAnsi="Times New Roman" w:cs="Times New Roman"/>
          <w:sz w:val="20"/>
          <w:szCs w:val="20"/>
        </w:rPr>
        <w:t xml:space="preserve"> Б.З.» </w:t>
      </w:r>
      <w:r w:rsidRPr="009849AF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2F39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C782C">
        <w:rPr>
          <w:rFonts w:ascii="Times New Roman" w:hAnsi="Times New Roman" w:cs="Times New Roman"/>
          <w:sz w:val="20"/>
          <w:szCs w:val="20"/>
          <w:lang w:val="kk-KZ"/>
        </w:rPr>
        <w:t>600000</w:t>
      </w:r>
      <w:r w:rsidR="00446DAD">
        <w:rPr>
          <w:rFonts w:ascii="Times New Roman" w:hAnsi="Times New Roman" w:cs="Times New Roman"/>
          <w:sz w:val="20"/>
          <w:szCs w:val="20"/>
        </w:rPr>
        <w:t xml:space="preserve"> </w:t>
      </w:r>
      <w:r w:rsidR="00F060A9">
        <w:rPr>
          <w:rFonts w:ascii="Times New Roman" w:hAnsi="Times New Roman" w:cs="Times New Roman"/>
          <w:sz w:val="20"/>
          <w:szCs w:val="20"/>
        </w:rPr>
        <w:t>тенге</w:t>
      </w:r>
      <w:r w:rsidR="006051A9">
        <w:rPr>
          <w:rFonts w:ascii="Times New Roman" w:hAnsi="Times New Roman" w:cs="Times New Roman"/>
          <w:sz w:val="20"/>
          <w:szCs w:val="20"/>
        </w:rPr>
        <w:t xml:space="preserve">, </w:t>
      </w:r>
      <w:r w:rsidR="007C782C">
        <w:rPr>
          <w:rFonts w:ascii="Times New Roman" w:hAnsi="Times New Roman" w:cs="Times New Roman"/>
          <w:sz w:val="20"/>
          <w:szCs w:val="20"/>
        </w:rPr>
        <w:t xml:space="preserve"> АФ ТОО «КФК </w:t>
      </w:r>
      <w:proofErr w:type="spellStart"/>
      <w:r w:rsidR="007C782C">
        <w:rPr>
          <w:rFonts w:ascii="Times New Roman" w:hAnsi="Times New Roman" w:cs="Times New Roman"/>
          <w:sz w:val="20"/>
          <w:szCs w:val="20"/>
        </w:rPr>
        <w:t>Медсервис</w:t>
      </w:r>
      <w:proofErr w:type="spellEnd"/>
      <w:r w:rsidR="007C782C">
        <w:rPr>
          <w:rFonts w:ascii="Times New Roman" w:hAnsi="Times New Roman" w:cs="Times New Roman"/>
          <w:sz w:val="20"/>
          <w:szCs w:val="20"/>
        </w:rPr>
        <w:t xml:space="preserve"> Плюс» на общую сумму 745120 тенге, </w:t>
      </w:r>
      <w:r w:rsidRPr="009849AF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</w:p>
    <w:p w:rsidR="00E27B47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Главный бухгалтер:                                                        Таурбаева Ж.</w:t>
      </w:r>
      <w:r w:rsidR="009849AF" w:rsidRPr="009849AF">
        <w:rPr>
          <w:rFonts w:ascii="Times New Roman" w:hAnsi="Times New Roman" w:cs="Times New Roman"/>
          <w:b/>
          <w:sz w:val="20"/>
          <w:szCs w:val="20"/>
          <w:lang w:val="kk-KZ"/>
        </w:rPr>
        <w:t>А.</w:t>
      </w:r>
    </w:p>
    <w:p w:rsidR="00446DAD" w:rsidRDefault="00446DAD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                                                      Аманова Д.Е.</w:t>
      </w:r>
      <w:bookmarkStart w:id="0" w:name="_GoBack"/>
      <w:bookmarkEnd w:id="0"/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D611F"/>
    <w:rsid w:val="001D432C"/>
    <w:rsid w:val="00266992"/>
    <w:rsid w:val="002F39C5"/>
    <w:rsid w:val="003043E6"/>
    <w:rsid w:val="00336C09"/>
    <w:rsid w:val="00341C6C"/>
    <w:rsid w:val="003873F9"/>
    <w:rsid w:val="00446DAD"/>
    <w:rsid w:val="00517541"/>
    <w:rsid w:val="0059729B"/>
    <w:rsid w:val="006051A9"/>
    <w:rsid w:val="00697759"/>
    <w:rsid w:val="006B700A"/>
    <w:rsid w:val="00754A99"/>
    <w:rsid w:val="007A6B39"/>
    <w:rsid w:val="007C782C"/>
    <w:rsid w:val="00834FC6"/>
    <w:rsid w:val="0096799B"/>
    <w:rsid w:val="009849AF"/>
    <w:rsid w:val="009A779A"/>
    <w:rsid w:val="009D6418"/>
    <w:rsid w:val="009E4C4D"/>
    <w:rsid w:val="009F1604"/>
    <w:rsid w:val="00A10BBC"/>
    <w:rsid w:val="00AA0AC8"/>
    <w:rsid w:val="00AA72F4"/>
    <w:rsid w:val="00AE593D"/>
    <w:rsid w:val="00B7496E"/>
    <w:rsid w:val="00C02FE2"/>
    <w:rsid w:val="00C31F82"/>
    <w:rsid w:val="00D6767C"/>
    <w:rsid w:val="00E27B47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9F6B-12A2-40CB-B78B-2C098AA0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2</cp:revision>
  <cp:lastPrinted>2017-06-23T06:57:00Z</cp:lastPrinted>
  <dcterms:created xsi:type="dcterms:W3CDTF">2017-06-23T06:57:00Z</dcterms:created>
  <dcterms:modified xsi:type="dcterms:W3CDTF">2017-06-23T06:57:00Z</dcterms:modified>
</cp:coreProperties>
</file>